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33D2" w:rsidR="00DD259F" w:rsidP="005B7AC9" w:rsidRDefault="00DD259F" w14:paraId="94d937a" w14:textId="94d937a">
      <w:pPr>
        <w15:collapsed w:val="false"/>
        <w:rPr>
          <w:rFonts w:cs="Arial"/>
          <w:b w:val="false"/>
        </w:rPr>
      </w:pPr>
      <w:bookmarkStart w:name="_GoBack" w:id="0"/>
      <w:bookmarkEnd w:id="0"/>
      <w:r w:rsidRPr="00CE33D2">
        <w:rPr>
          <w:rFonts w:cs="Arial"/>
          <w:b w:val="false"/>
        </w:rPr>
        <w:t>REPUBLIKA HRVATSKA</w:t>
      </w:r>
    </w:p>
    <w:p w:rsidRPr="00CE33D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E33D2">
        <w:rPr>
          <w:rFonts w:cs="Arial"/>
          <w:b w:val="false"/>
        </w:rPr>
        <w:t>TRGOVAČKI SUD U RIJECI</w:t>
      </w:r>
      <w:r w:rsidRPr="00CE33D2" w:rsidR="006D1F4A">
        <w:rPr>
          <w:rFonts w:cs="Arial"/>
          <w:b w:val="false"/>
        </w:rPr>
        <w:tab/>
      </w:r>
    </w:p>
    <w:p w:rsidRPr="00CE33D2" w:rsidR="00D92A4E" w:rsidP="005B7AC9" w:rsidRDefault="00DD259F">
      <w:pPr>
        <w:rPr>
          <w:rFonts w:cs="Arial"/>
          <w:b w:val="false"/>
        </w:rPr>
      </w:pPr>
      <w:r w:rsidRPr="00CE33D2">
        <w:rPr>
          <w:rFonts w:cs="Arial"/>
          <w:b w:val="false"/>
        </w:rPr>
        <w:t>ZADARSKA 1 i 3</w:t>
      </w:r>
    </w:p>
    <w:p w:rsidRPr="00CE33D2" w:rsidR="002D7E94" w:rsidP="005B7AC9" w:rsidRDefault="002D7E94">
      <w:pPr>
        <w:rPr>
          <w:rFonts w:cs="Arial"/>
          <w:b w:val="false"/>
        </w:rPr>
      </w:pPr>
    </w:p>
    <w:p w:rsidR="00975CA0" w:rsidP="005B7AC9" w:rsidRDefault="00975CA0">
      <w:pPr>
        <w:rPr>
          <w:rFonts w:cs="Arial"/>
          <w:b w:val="false"/>
        </w:rPr>
      </w:pPr>
    </w:p>
    <w:p w:rsidRPr="00CE33D2" w:rsidR="00E75A33" w:rsidP="005B7AC9" w:rsidRDefault="00E75A33">
      <w:pPr>
        <w:rPr>
          <w:rFonts w:cs="Arial"/>
          <w:b w:val="false"/>
        </w:rPr>
      </w:pPr>
    </w:p>
    <w:p w:rsidRPr="00CE33D2" w:rsidR="00613796" w:rsidP="00CC3B7B" w:rsidRDefault="00613796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Z A P I S N I K</w:t>
      </w:r>
    </w:p>
    <w:p w:rsidRPr="00CE33D2" w:rsidR="00ED472B" w:rsidP="00D92A4E" w:rsidRDefault="00405860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o</w:t>
      </w:r>
      <w:r w:rsidRPr="00CE33D2" w:rsidR="00560DA5">
        <w:rPr>
          <w:rFonts w:cs="Arial"/>
          <w:b w:val="false"/>
          <w:bCs/>
        </w:rPr>
        <w:t>d</w:t>
      </w:r>
      <w:r w:rsidRPr="00CE33D2" w:rsidR="001C161A">
        <w:rPr>
          <w:rFonts w:cs="Arial"/>
          <w:b w:val="false"/>
          <w:bCs/>
        </w:rPr>
        <w:t xml:space="preserve"> </w:t>
      </w:r>
      <w:r w:rsidR="007014AC">
        <w:rPr>
          <w:rFonts w:cs="Arial"/>
          <w:b w:val="false"/>
          <w:bCs/>
        </w:rPr>
        <w:t>10</w:t>
      </w:r>
      <w:r w:rsidRPr="00CE33D2" w:rsidR="00D67AF0">
        <w:rPr>
          <w:rFonts w:cs="Arial"/>
          <w:b w:val="false"/>
          <w:bCs/>
        </w:rPr>
        <w:t>. rujna</w:t>
      </w:r>
      <w:r w:rsidRPr="00CE33D2" w:rsidR="00A71DC3">
        <w:rPr>
          <w:rFonts w:cs="Arial"/>
          <w:b w:val="false"/>
          <w:bCs/>
        </w:rPr>
        <w:t xml:space="preserve"> 2025</w:t>
      </w:r>
      <w:r w:rsidRPr="00CE33D2" w:rsidR="00617E22">
        <w:rPr>
          <w:rFonts w:cs="Arial"/>
          <w:b w:val="false"/>
          <w:bCs/>
        </w:rPr>
        <w:t>.</w:t>
      </w:r>
      <w:r w:rsidRPr="00CE33D2" w:rsidR="00B82A55">
        <w:rPr>
          <w:rFonts w:cs="Arial"/>
          <w:b w:val="false"/>
          <w:bCs/>
        </w:rPr>
        <w:t xml:space="preserve"> </w:t>
      </w:r>
    </w:p>
    <w:p w:rsidRPr="00CE33D2" w:rsidR="0071047A" w:rsidP="00A408E4" w:rsidRDefault="00A24FE2">
      <w:pPr>
        <w:jc w:val="both"/>
        <w:rPr>
          <w:rFonts w:cs="Arial"/>
          <w:b w:val="false"/>
          <w:color w:val="FF0000"/>
        </w:rPr>
      </w:pPr>
      <w:r w:rsidRPr="00CE33D2">
        <w:rPr>
          <w:rFonts w:cs="Arial"/>
          <w:b w:val="false"/>
        </w:rPr>
        <w:t xml:space="preserve">u prethodnom postupku </w:t>
      </w:r>
      <w:r w:rsidRPr="00CE33D2" w:rsidR="005F1715">
        <w:rPr>
          <w:rFonts w:cs="Arial"/>
          <w:b w:val="false"/>
        </w:rPr>
        <w:t xml:space="preserve">radi </w:t>
      </w:r>
      <w:r w:rsidRPr="00CE33D2" w:rsidR="00DE7719">
        <w:rPr>
          <w:rFonts w:cs="Arial"/>
          <w:b w:val="false"/>
        </w:rPr>
        <w:t xml:space="preserve">očitovanja o prijedlogu i </w:t>
      </w:r>
      <w:r w:rsidRPr="00CE33D2" w:rsidR="00B468D0">
        <w:rPr>
          <w:rFonts w:cs="Arial"/>
          <w:b w:val="false"/>
        </w:rPr>
        <w:t>rasprave o</w:t>
      </w:r>
      <w:r w:rsidRPr="00CE33D2" w:rsidR="00727FC2">
        <w:rPr>
          <w:rFonts w:cs="Arial"/>
          <w:b w:val="false"/>
        </w:rPr>
        <w:t xml:space="preserve"> </w:t>
      </w:r>
      <w:r w:rsidRPr="00CE33D2" w:rsidR="00E279D6">
        <w:rPr>
          <w:rFonts w:cs="Arial"/>
          <w:b w:val="false"/>
        </w:rPr>
        <w:t>pretpostavk</w:t>
      </w:r>
      <w:r w:rsidRPr="00CE33D2" w:rsidR="00B468D0">
        <w:rPr>
          <w:rFonts w:cs="Arial"/>
          <w:b w:val="false"/>
        </w:rPr>
        <w:t>ama</w:t>
      </w:r>
      <w:r w:rsidRPr="00CE33D2" w:rsidR="00E279D6">
        <w:rPr>
          <w:rFonts w:cs="Arial"/>
          <w:b w:val="false"/>
        </w:rPr>
        <w:t xml:space="preserve"> </w:t>
      </w:r>
      <w:r w:rsidRPr="00CE33D2" w:rsidR="006F49A9">
        <w:rPr>
          <w:rFonts w:cs="Arial"/>
          <w:b w:val="false"/>
        </w:rPr>
        <w:t xml:space="preserve">za otvaranje </w:t>
      </w:r>
      <w:r w:rsidRPr="00CE33D2" w:rsidR="00560DA5">
        <w:rPr>
          <w:rFonts w:cs="Arial"/>
          <w:b w:val="false"/>
        </w:rPr>
        <w:t xml:space="preserve">stečajnog </w:t>
      </w:r>
      <w:r w:rsidRPr="00CE33D2" w:rsidR="00613796">
        <w:rPr>
          <w:rFonts w:cs="Arial"/>
          <w:b w:val="false"/>
        </w:rPr>
        <w:t xml:space="preserve">postupka nad </w:t>
      </w:r>
      <w:r w:rsidRPr="00CE33D2" w:rsidR="00DE1769">
        <w:rPr>
          <w:rFonts w:cs="Arial"/>
          <w:b w:val="false"/>
        </w:rPr>
        <w:t>dužnik</w:t>
      </w:r>
      <w:r w:rsidRPr="00CE33D2" w:rsidR="006C6198">
        <w:rPr>
          <w:rFonts w:cs="Arial"/>
          <w:b w:val="false"/>
        </w:rPr>
        <w:t>om</w:t>
      </w:r>
      <w:r w:rsidRPr="00CE33D2" w:rsidR="00FF0648">
        <w:rPr>
          <w:rFonts w:cs="Arial"/>
          <w:b w:val="false"/>
        </w:rPr>
        <w:t xml:space="preserve"> </w:t>
      </w:r>
      <w:r w:rsidRPr="007014AC" w:rsidR="007014AC">
        <w:rPr>
          <w:rFonts w:cs="Arial"/>
          <w:b w:val="false"/>
        </w:rPr>
        <w:t xml:space="preserve">N. G. D. d.o.o. za građevinarstvo, trgovinu i usluge u </w:t>
      </w:r>
      <w:r w:rsidR="007014AC">
        <w:rPr>
          <w:rFonts w:cs="Arial"/>
          <w:b w:val="false"/>
        </w:rPr>
        <w:t>likvidaciji, Rijeka, Gnambova 2</w:t>
      </w:r>
      <w:r w:rsidRPr="00CE33D2" w:rsidR="005F031D">
        <w:rPr>
          <w:rFonts w:cs="Arial"/>
          <w:b w:val="false"/>
        </w:rPr>
        <w:t>.</w:t>
      </w:r>
    </w:p>
    <w:p w:rsidR="00923FC9" w:rsidP="005B7AC9" w:rsidRDefault="00923FC9">
      <w:pPr>
        <w:jc w:val="both"/>
        <w:rPr>
          <w:rFonts w:cs="Arial"/>
          <w:b w:val="false"/>
        </w:rPr>
      </w:pPr>
    </w:p>
    <w:p w:rsidRPr="00CE33D2" w:rsidR="00E75A33" w:rsidP="005B7AC9" w:rsidRDefault="00E75A33">
      <w:pPr>
        <w:jc w:val="both"/>
        <w:rPr>
          <w:rFonts w:cs="Arial"/>
          <w:b w:val="false"/>
        </w:rPr>
      </w:pPr>
    </w:p>
    <w:p w:rsidRPr="00CE33D2" w:rsidR="00613796" w:rsidP="005B7AC9" w:rsidRDefault="00613796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OD SUDA PRISUTNI:</w:t>
      </w:r>
    </w:p>
    <w:p w:rsidRPr="00CE33D2" w:rsidR="00613796" w:rsidP="005B7AC9" w:rsidRDefault="00D7080F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Daniela Korlević, sutkinja</w:t>
      </w:r>
    </w:p>
    <w:p w:rsidRPr="00CE33D2" w:rsidR="00161D9A" w:rsidP="001F0557" w:rsidRDefault="00736860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Dajana Jurković</w:t>
      </w:r>
      <w:r w:rsidRPr="00CE33D2" w:rsidR="00613796">
        <w:rPr>
          <w:rFonts w:cs="Arial"/>
          <w:b w:val="false"/>
        </w:rPr>
        <w:t>, zapisničar</w:t>
      </w:r>
    </w:p>
    <w:p w:rsidR="00923FC9" w:rsidP="0071047A" w:rsidRDefault="00E75A33">
      <w:pPr>
        <w:rPr>
          <w:rFonts w:cs="Arial"/>
          <w:b w:val="false"/>
        </w:rPr>
      </w:pPr>
      <w:r>
        <w:rPr>
          <w:rFonts w:cs="Arial"/>
          <w:b w:val="false"/>
        </w:rPr>
        <w:t>Gordana Štifter Draščić, privremeni stečajni upravitelj</w:t>
      </w:r>
    </w:p>
    <w:p w:rsidR="00E75A33" w:rsidP="0071047A" w:rsidRDefault="00E75A33">
      <w:pPr>
        <w:rPr>
          <w:rFonts w:cs="Arial"/>
          <w:b w:val="false"/>
        </w:rPr>
      </w:pPr>
    </w:p>
    <w:p w:rsidRPr="00CE33D2" w:rsidR="00E75A33" w:rsidP="0071047A" w:rsidRDefault="00E75A33">
      <w:pPr>
        <w:rPr>
          <w:rFonts w:cs="Arial"/>
          <w:b w:val="false"/>
        </w:rPr>
      </w:pPr>
    </w:p>
    <w:p w:rsidRPr="00CE33D2" w:rsidR="00D92A4E" w:rsidP="00545835" w:rsidRDefault="009168D8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Početak u</w:t>
      </w:r>
      <w:r w:rsidRPr="00CE33D2" w:rsidR="00CF16F2">
        <w:rPr>
          <w:rFonts w:cs="Arial"/>
          <w:b w:val="false"/>
        </w:rPr>
        <w:t xml:space="preserve"> </w:t>
      </w:r>
      <w:r w:rsidRPr="00CE33D2" w:rsidR="00EA3734">
        <w:rPr>
          <w:rFonts w:cs="Arial"/>
          <w:b w:val="false"/>
        </w:rPr>
        <w:t>09</w:t>
      </w:r>
      <w:r w:rsidRPr="00CE33D2" w:rsidR="00A71DC3">
        <w:rPr>
          <w:rFonts w:cs="Arial"/>
          <w:b w:val="false"/>
        </w:rPr>
        <w:t>:</w:t>
      </w:r>
      <w:r w:rsidR="007014AC">
        <w:rPr>
          <w:rFonts w:cs="Arial"/>
          <w:b w:val="false"/>
        </w:rPr>
        <w:t>15</w:t>
      </w:r>
      <w:r w:rsidRPr="00CE33D2" w:rsidR="007F308D">
        <w:rPr>
          <w:rFonts w:cs="Arial"/>
          <w:b w:val="false"/>
        </w:rPr>
        <w:t xml:space="preserve"> </w:t>
      </w:r>
    </w:p>
    <w:p w:rsidR="008369B0" w:rsidP="005B7AC9" w:rsidRDefault="008369B0">
      <w:pPr>
        <w:jc w:val="both"/>
        <w:rPr>
          <w:rFonts w:cs="Arial"/>
          <w:b w:val="false"/>
        </w:rPr>
      </w:pPr>
    </w:p>
    <w:p w:rsidRPr="00CE33D2" w:rsidR="00E75A33" w:rsidP="005B7AC9" w:rsidRDefault="00E75A33">
      <w:pPr>
        <w:jc w:val="both"/>
        <w:rPr>
          <w:rFonts w:cs="Arial"/>
          <w:b w:val="false"/>
        </w:rPr>
      </w:pPr>
    </w:p>
    <w:p w:rsidRPr="00CE33D2" w:rsidR="00BA4D2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Utvrđuje se da su na današnje ročište pristupili:</w:t>
      </w:r>
    </w:p>
    <w:p w:rsidRPr="00CE33D2" w:rsidR="00B2706D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predlagatelja: </w:t>
      </w:r>
      <w:r w:rsidR="00E75A33">
        <w:rPr>
          <w:rFonts w:cs="Arial"/>
          <w:b w:val="false"/>
        </w:rPr>
        <w:t>nitko, dostava poziva uredno iskazana</w:t>
      </w:r>
    </w:p>
    <w:p w:rsidRPr="00CE33D2" w:rsidR="002535CE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FINA: nitko, dostava poziva uredno iskazana  </w:t>
      </w:r>
    </w:p>
    <w:p w:rsidR="00E255BC" w:rsidP="007014AC" w:rsidRDefault="00E255BC">
      <w:pPr>
        <w:jc w:val="both"/>
        <w:rPr>
          <w:rFonts w:cs="Arial"/>
          <w:b w:val="false"/>
          <w:bCs/>
        </w:rPr>
      </w:pPr>
    </w:p>
    <w:p w:rsidR="00E75A33" w:rsidP="007014AC" w:rsidRDefault="00E75A33">
      <w:pPr>
        <w:jc w:val="both"/>
        <w:rPr>
          <w:rFonts w:cs="Arial"/>
          <w:b w:val="false"/>
          <w:bCs/>
        </w:rPr>
      </w:pPr>
    </w:p>
    <w:p w:rsidR="00E75A33" w:rsidP="007014AC" w:rsidRDefault="00E75A33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Predlagatelj ustraje kod prijedloga a otvaranje stečajnog postupka.</w:t>
      </w:r>
    </w:p>
    <w:p w:rsidRPr="00CE33D2" w:rsidR="00E75A33" w:rsidP="007014AC" w:rsidRDefault="00E75A33">
      <w:pPr>
        <w:jc w:val="both"/>
        <w:rPr>
          <w:rFonts w:cs="Arial"/>
          <w:b w:val="false"/>
          <w:bCs/>
        </w:rPr>
      </w:pPr>
    </w:p>
    <w:p w:rsidRPr="00CE33D2" w:rsidR="00EA3734" w:rsidP="00EA3734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FF0000"/>
        </w:rPr>
      </w:pPr>
      <w:r w:rsidRPr="00CE33D2">
        <w:rPr>
          <w:rFonts w:cs="Arial"/>
          <w:b w:val="false"/>
          <w:bCs/>
        </w:rPr>
        <w:tab/>
      </w:r>
      <w:r w:rsidRPr="00CE33D2" w:rsidR="00EA3734">
        <w:rPr>
          <w:rFonts w:cs="Arial"/>
          <w:b w:val="false"/>
          <w:bCs/>
        </w:rPr>
        <w:t>Utvrđuje se da</w:t>
      </w:r>
      <w:r w:rsidRPr="00CE33D2" w:rsidR="00F853C7">
        <w:rPr>
          <w:rFonts w:cs="Arial"/>
          <w:b w:val="false"/>
          <w:bCs/>
        </w:rPr>
        <w:t xml:space="preserve"> je</w:t>
      </w:r>
      <w:r w:rsidRPr="00CE33D2" w:rsidR="00EA3734">
        <w:rPr>
          <w:rFonts w:cs="Arial"/>
          <w:b w:val="false"/>
          <w:bCs/>
        </w:rPr>
        <w:t xml:space="preserve"> privremeni stečajni upravitelj po nalogu suda od </w:t>
      </w:r>
      <w:r w:rsidR="007014AC">
        <w:rPr>
          <w:rFonts w:cs="Arial"/>
          <w:b w:val="false"/>
          <w:bCs/>
        </w:rPr>
        <w:t>3. srpnja</w:t>
      </w:r>
      <w:r w:rsidRPr="00CE33D2" w:rsidR="00EA3734">
        <w:rPr>
          <w:rFonts w:cs="Arial"/>
          <w:b w:val="false"/>
          <w:bCs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7014AC">
        <w:rPr>
          <w:rFonts w:cs="Arial"/>
          <w:b w:val="false"/>
          <w:bCs/>
        </w:rPr>
        <w:t>3</w:t>
      </w:r>
      <w:r w:rsidRPr="00CE33D2" w:rsidR="00D67AF0">
        <w:rPr>
          <w:rFonts w:cs="Arial"/>
          <w:b w:val="false"/>
          <w:bCs/>
        </w:rPr>
        <w:t>. rujna</w:t>
      </w:r>
      <w:r w:rsidRPr="00CE33D2" w:rsidR="00EA3734">
        <w:rPr>
          <w:rFonts w:cs="Arial"/>
          <w:b w:val="false"/>
          <w:bCs/>
        </w:rPr>
        <w:t xml:space="preserve"> 2025.</w:t>
      </w:r>
    </w:p>
    <w:p w:rsidRPr="00CE33D2" w:rsidR="00EA3734" w:rsidP="00EA3734" w:rsidRDefault="00EA3734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CE33D2">
        <w:rPr>
          <w:rFonts w:cs="Arial"/>
          <w:b w:val="false"/>
          <w:bCs/>
          <w:color w:val="FF0000"/>
        </w:rPr>
        <w:tab/>
      </w:r>
    </w:p>
    <w:p w:rsidR="007014AC" w:rsidP="007119B3" w:rsidRDefault="00F853C7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CE33D2">
        <w:rPr>
          <w:rFonts w:eastAsia="SimSun, 宋体" w:cs="Arial"/>
          <w:b w:val="false"/>
          <w:kern w:val="3"/>
          <w:lang w:eastAsia="zh-CN" w:bidi="hi-IN"/>
        </w:rPr>
        <w:t>U prethodnom postupku privremen</w:t>
      </w:r>
      <w:r w:rsidRPr="00CE33D2" w:rsidR="00225C4F">
        <w:rPr>
          <w:rFonts w:eastAsia="SimSun, 宋体" w:cs="Arial"/>
          <w:b w:val="false"/>
          <w:kern w:val="3"/>
          <w:lang w:eastAsia="zh-CN" w:bidi="hi-IN"/>
        </w:rPr>
        <w:t>i</w:t>
      </w:r>
      <w:r w:rsidRPr="00CE33D2">
        <w:rPr>
          <w:rFonts w:eastAsia="SimSun, 宋体" w:cs="Arial"/>
          <w:b w:val="false"/>
          <w:kern w:val="3"/>
          <w:lang w:eastAsia="zh-CN" w:bidi="hi-IN"/>
        </w:rPr>
        <w:t xml:space="preserve"> stečajn</w:t>
      </w:r>
      <w:r w:rsidRPr="00CE33D2" w:rsidR="00225C4F">
        <w:rPr>
          <w:rFonts w:eastAsia="SimSun, 宋体" w:cs="Arial"/>
          <w:b w:val="false"/>
          <w:kern w:val="3"/>
          <w:lang w:eastAsia="zh-CN" w:bidi="hi-IN"/>
        </w:rPr>
        <w:t xml:space="preserve">i upravitelj </w:t>
      </w:r>
      <w:r w:rsidR="007119B3">
        <w:rPr>
          <w:rFonts w:eastAsia="SimSun, 宋体" w:cs="Arial"/>
          <w:b w:val="false"/>
          <w:kern w:val="3"/>
          <w:lang w:eastAsia="zh-CN" w:bidi="hi-IN"/>
        </w:rPr>
        <w:t>je utvrdio da je likvidacijski postupak započeo 15. prosinca 2015.</w:t>
      </w:r>
      <w:r w:rsidRPr="000D082E" w:rsidR="000D082E">
        <w:rPr>
          <w:rFonts w:eastAsia="SimSun, 宋体" w:cs="Arial"/>
          <w:b w:val="false"/>
          <w:kern w:val="3"/>
          <w:lang w:eastAsia="zh-CN" w:bidi="hi-IN"/>
        </w:rPr>
        <w:t>, a završio 28. veljače 2017. Zadnja financijska izvješća objavljena su za 2017. Prema financijskoj dokumentaciji dužnik nema imovine.</w:t>
      </w:r>
    </w:p>
    <w:p w:rsidR="000D082E" w:rsidP="007014AC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0D082E" w:rsidP="007014AC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Ostvareni financijski prihodi u 2017. </w:t>
      </w:r>
      <w:r w:rsidR="007119B3">
        <w:rPr>
          <w:rFonts w:eastAsia="SimSun, 宋体" w:cs="Arial"/>
          <w:b w:val="false"/>
          <w:kern w:val="3"/>
          <w:lang w:eastAsia="zh-CN" w:bidi="hi-IN"/>
        </w:rPr>
        <w:t>odnose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se na otpis potraživanja za dane pozajmice, te račune u zastari.</w:t>
      </w:r>
    </w:p>
    <w:p w:rsidRPr="000D082E" w:rsidR="000D082E" w:rsidP="007119B3" w:rsidRDefault="000D082E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Prema službenoj evidenciji Ministarstva unutarnjih poslova Republike Hrvatske, </w:t>
      </w:r>
      <w:r w:rsidR="00B75159">
        <w:rPr>
          <w:rFonts w:eastAsia="SimSun, 宋体" w:cs="Arial"/>
          <w:b w:val="false"/>
          <w:kern w:val="3"/>
          <w:lang w:eastAsia="zh-CN" w:bidi="hi-IN"/>
        </w:rPr>
        <w:t>dužnik nije evidentiran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kao vlasnik vozila. </w:t>
      </w: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Prema podacima Državne geodetske uprave, </w:t>
      </w:r>
      <w:r w:rsidR="00B75159">
        <w:rPr>
          <w:rFonts w:eastAsia="SimSun, 宋体" w:cs="Arial"/>
          <w:b w:val="false"/>
          <w:kern w:val="3"/>
          <w:lang w:eastAsia="zh-CN" w:bidi="hi-IN"/>
        </w:rPr>
        <w:t>dužnik nije upisan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kao vlasnik nekretnina na području Republike Hrvatske. </w:t>
      </w: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Uvidom u obavijest Hrvatske agencije za civilno zrakoplovstvo od 23. srpnja 2025. utvrđeno je da dužnik nije registriran kao vlasnik zrakoplova. </w:t>
      </w: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Uvidom u obavijest Središnjeg klirinškog depozitarnog društva d.d. u sustavu SKDD-a ne postoji račun nematerijaliziranih vrijednosnih papira društva N. G. D. d.o.o. u likvidaciji, Rijeka, Gnambova 2, za koje se podaci vode u SKDD-u. </w:t>
      </w:r>
    </w:p>
    <w:p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Uvidom u potvrdu Ministarstva mora, prometa i infrastrukture utvrđeno je da </w:t>
      </w:r>
      <w:r w:rsidR="00B75159">
        <w:rPr>
          <w:rFonts w:eastAsia="SimSun, 宋体" w:cs="Arial"/>
          <w:b w:val="false"/>
          <w:kern w:val="3"/>
          <w:lang w:eastAsia="zh-CN" w:bidi="hi-IN"/>
        </w:rPr>
        <w:t>dužnik nije upisan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kao vlasnik plovila. </w:t>
      </w:r>
    </w:p>
    <w:p w:rsidRPr="000D082E" w:rsidR="007119B3" w:rsidP="000D082E" w:rsidRDefault="007119B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>Predvidivi troškovi stečajnog postupka iznose 2.100,00 EUR</w:t>
      </w:r>
      <w:r w:rsidR="007B6614">
        <w:rPr>
          <w:rFonts w:eastAsia="SimSun, 宋体" w:cs="Arial"/>
          <w:b w:val="false"/>
          <w:kern w:val="3"/>
          <w:lang w:eastAsia="zh-CN" w:bidi="hi-IN"/>
        </w:rPr>
        <w:t>, a odnose se na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: </w:t>
      </w:r>
    </w:p>
    <w:p w:rsidRPr="000D082E" w:rsidR="000D082E" w:rsidP="000D082E" w:rsidRDefault="000D082E">
      <w:pPr>
        <w:pStyle w:val="Odlomakpopisa"/>
        <w:widowControl w:val="false"/>
        <w:numPr>
          <w:ilvl w:val="0"/>
          <w:numId w:val="12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>materijalni troškovi (izrada pečata, uredski materijal i sl</w:t>
      </w:r>
      <w:r w:rsidR="007B6614">
        <w:rPr>
          <w:rFonts w:eastAsia="SimSun, 宋体" w:cs="Arial"/>
          <w:b w:val="false"/>
          <w:kern w:val="3"/>
          <w:lang w:eastAsia="zh-CN" w:bidi="hi-IN"/>
        </w:rPr>
        <w:t>.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) u iznosu 100,00 EUR </w:t>
      </w:r>
    </w:p>
    <w:p w:rsidRPr="000D082E" w:rsidR="000D082E" w:rsidP="000D082E" w:rsidRDefault="000D082E">
      <w:pPr>
        <w:pStyle w:val="Odlomakpopisa"/>
        <w:widowControl w:val="false"/>
        <w:numPr>
          <w:ilvl w:val="0"/>
          <w:numId w:val="12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trošak bankovne naknade u iznosu 70,00 EUR </w:t>
      </w:r>
    </w:p>
    <w:p w:rsidRPr="000D082E" w:rsidR="000D082E" w:rsidP="000D082E" w:rsidRDefault="000D082E">
      <w:pPr>
        <w:pStyle w:val="Odlomakpopisa"/>
        <w:widowControl w:val="false"/>
        <w:numPr>
          <w:ilvl w:val="0"/>
          <w:numId w:val="12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trošak knjigovodstva u iznosu 800,00 EUR </w:t>
      </w:r>
    </w:p>
    <w:p w:rsidRPr="000D082E" w:rsidR="000D082E" w:rsidP="000D082E" w:rsidRDefault="000D082E">
      <w:pPr>
        <w:pStyle w:val="Odlomakpopisa"/>
        <w:widowControl w:val="false"/>
        <w:numPr>
          <w:ilvl w:val="0"/>
          <w:numId w:val="12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trošak arhiviranja dužnikove dokumentacije u iznosu od 300,00 EUR </w:t>
      </w:r>
    </w:p>
    <w:p w:rsidRPr="000D082E" w:rsidR="000D082E" w:rsidP="000D082E" w:rsidRDefault="000D082E">
      <w:pPr>
        <w:pStyle w:val="Odlomakpopisa"/>
        <w:widowControl w:val="false"/>
        <w:numPr>
          <w:ilvl w:val="0"/>
          <w:numId w:val="12"/>
        </w:numPr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>nagrada stečajnom upravitelju u bruto iznosu 830,00 EUR</w:t>
      </w:r>
      <w:r>
        <w:rPr>
          <w:rFonts w:eastAsia="SimSun, 宋体" w:cs="Arial"/>
          <w:b w:val="false"/>
          <w:kern w:val="3"/>
          <w:lang w:eastAsia="zh-CN" w:bidi="hi-IN"/>
        </w:rPr>
        <w:t>.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</w:t>
      </w: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7119B3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Prema potvrdi Financijske agencije od 8. kolovoza 2025. </w:t>
      </w:r>
      <w:r w:rsidR="007119B3">
        <w:rPr>
          <w:rFonts w:eastAsia="SimSun, 宋体" w:cs="Arial"/>
          <w:b w:val="false"/>
          <w:kern w:val="3"/>
          <w:lang w:eastAsia="zh-CN" w:bidi="hi-IN"/>
        </w:rPr>
        <w:t xml:space="preserve">dužnik 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nema aktivnih računa s kojih se može provesti ovrha na novčanim sredstvima. </w:t>
      </w:r>
    </w:p>
    <w:p w:rsidRPr="000D082E"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Temeljem prijave potraživanja u likvidaciji koja se bazira na neplaćenom računu za izradu PD obrasca u iznosu 250,00 EUR činjenica je da postoji nesposobnost za plaćanje, te prema čl. 5 Stečajnog zakona stečajni razlozi postoje. </w:t>
      </w:r>
    </w:p>
    <w:p w:rsidR="000D082E" w:rsidP="000D082E" w:rsidRDefault="000D082E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Dužnik nema imovine, pa </w:t>
      </w:r>
      <w:r w:rsidR="007119B3">
        <w:rPr>
          <w:rFonts w:eastAsia="SimSun, 宋体" w:cs="Arial"/>
          <w:b w:val="false"/>
          <w:kern w:val="3"/>
          <w:lang w:eastAsia="zh-CN" w:bidi="hi-IN"/>
        </w:rPr>
        <w:t>privremeni stečajni upravitelj predlaže sudu postupiti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prema čl. 132 st. 1</w:t>
      </w:r>
      <w:r w:rsidR="00456BE7">
        <w:rPr>
          <w:rFonts w:eastAsia="SimSun, 宋体" w:cs="Arial"/>
          <w:b w:val="false"/>
          <w:kern w:val="3"/>
          <w:lang w:eastAsia="zh-CN" w:bidi="hi-IN"/>
        </w:rPr>
        <w:t>.</w:t>
      </w:r>
      <w:r w:rsidRPr="000D082E">
        <w:rPr>
          <w:rFonts w:eastAsia="SimSun, 宋体" w:cs="Arial"/>
          <w:b w:val="false"/>
          <w:kern w:val="3"/>
          <w:lang w:eastAsia="zh-CN" w:bidi="hi-IN"/>
        </w:rPr>
        <w:t xml:space="preserve"> Stečajnog zakona.</w:t>
      </w:r>
    </w:p>
    <w:p w:rsidR="007119B3" w:rsidP="000D082E" w:rsidRDefault="007119B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7119B3" w:rsidP="000D082E" w:rsidRDefault="007119B3">
      <w:pPr>
        <w:widowControl w:val="false"/>
        <w:suppressAutoHyphens/>
        <w:autoSpaceDN w:val="false"/>
        <w:ind w:firstLine="709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 xml:space="preserve">Utvrđuje se da spisu prileži podnesak </w:t>
      </w:r>
      <w:r w:rsidR="00E75A33">
        <w:rPr>
          <w:rFonts w:eastAsia="SimSun, 宋体" w:cs="Arial"/>
          <w:b w:val="false"/>
          <w:kern w:val="3"/>
          <w:lang w:eastAsia="zh-CN" w:bidi="hi-IN"/>
        </w:rPr>
        <w:t xml:space="preserve">Financijske agencije </w:t>
      </w:r>
      <w:r>
        <w:rPr>
          <w:rFonts w:eastAsia="SimSun, 宋体" w:cs="Arial"/>
          <w:b w:val="false"/>
          <w:kern w:val="3"/>
          <w:lang w:eastAsia="zh-CN" w:bidi="hi-IN"/>
        </w:rPr>
        <w:t xml:space="preserve">od </w:t>
      </w:r>
      <w:r w:rsidR="00E75A33">
        <w:rPr>
          <w:rFonts w:eastAsia="SimSun, 宋体" w:cs="Arial"/>
          <w:b w:val="false"/>
          <w:kern w:val="3"/>
          <w:lang w:eastAsia="zh-CN" w:bidi="hi-IN"/>
        </w:rPr>
        <w:t>9. rujna 2025. u kojem ista</w:t>
      </w:r>
      <w:r>
        <w:rPr>
          <w:rFonts w:eastAsia="SimSun, 宋体" w:cs="Arial"/>
          <w:b w:val="false"/>
          <w:kern w:val="3"/>
          <w:lang w:eastAsia="zh-CN" w:bidi="hi-IN"/>
        </w:rPr>
        <w:t xml:space="preserve"> opravdava svoj izostanak </w:t>
      </w:r>
      <w:r w:rsidR="00E75A33">
        <w:rPr>
          <w:rFonts w:eastAsia="SimSun, 宋体" w:cs="Arial"/>
          <w:b w:val="false"/>
          <w:kern w:val="3"/>
          <w:lang w:eastAsia="zh-CN" w:bidi="hi-IN"/>
        </w:rPr>
        <w:t xml:space="preserve">sa današnjeg ročišta </w:t>
      </w:r>
      <w:r>
        <w:rPr>
          <w:rFonts w:eastAsia="SimSun, 宋体" w:cs="Arial"/>
          <w:b w:val="false"/>
          <w:kern w:val="3"/>
          <w:lang w:eastAsia="zh-CN" w:bidi="hi-IN"/>
        </w:rPr>
        <w:t xml:space="preserve">te navodi da </w:t>
      </w:r>
      <w:r w:rsidR="007B6614">
        <w:rPr>
          <w:rFonts w:eastAsia="SimSun, 宋体" w:cs="Arial"/>
          <w:b w:val="false"/>
          <w:kern w:val="3"/>
          <w:lang w:eastAsia="zh-CN" w:bidi="hi-IN"/>
        </w:rPr>
        <w:t xml:space="preserve">je </w:t>
      </w:r>
      <w:r>
        <w:rPr>
          <w:rFonts w:eastAsia="SimSun, 宋体" w:cs="Arial"/>
          <w:b w:val="false"/>
          <w:kern w:val="3"/>
          <w:lang w:eastAsia="zh-CN" w:bidi="hi-IN"/>
        </w:rPr>
        <w:t>uvidom u Očevidnik redoslijeda osnova za plaćanje utvrđeno da dužnik na dan 9. rujna 2025. nema evidentiranih neizvršenih osnova za plaćanje.</w:t>
      </w:r>
      <w:r w:rsidR="00456BE7">
        <w:rPr>
          <w:rFonts w:eastAsia="SimSun, 宋体" w:cs="Arial"/>
          <w:b w:val="false"/>
          <w:kern w:val="3"/>
          <w:lang w:eastAsia="zh-CN" w:bidi="hi-IN"/>
        </w:rPr>
        <w:t xml:space="preserve"> Naime, sud je prije ročišta utvrdio da je račun dužnika ugašen 29. kolovoza 2018. i u trenutku gašenja nije bio u blokadi. Račun dužnika je </w:t>
      </w:r>
      <w:r w:rsidR="00D94020">
        <w:rPr>
          <w:rFonts w:eastAsia="SimSun, 宋体" w:cs="Arial"/>
          <w:b w:val="false"/>
          <w:kern w:val="3"/>
          <w:lang w:eastAsia="zh-CN" w:bidi="hi-IN"/>
        </w:rPr>
        <w:t xml:space="preserve">prije gašenja </w:t>
      </w:r>
      <w:r w:rsidR="00456BE7">
        <w:rPr>
          <w:rFonts w:eastAsia="SimSun, 宋体" w:cs="Arial"/>
          <w:b w:val="false"/>
          <w:kern w:val="3"/>
          <w:lang w:eastAsia="zh-CN" w:bidi="hi-IN"/>
        </w:rPr>
        <w:t xml:space="preserve">bio u blokadi </w:t>
      </w:r>
      <w:r w:rsidR="00D94020">
        <w:rPr>
          <w:rFonts w:eastAsia="SimSun, 宋体" w:cs="Arial"/>
          <w:b w:val="false"/>
          <w:kern w:val="3"/>
          <w:lang w:eastAsia="zh-CN" w:bidi="hi-IN"/>
        </w:rPr>
        <w:t>26. veljače 2017.</w:t>
      </w:r>
    </w:p>
    <w:p w:rsidR="00F860FF" w:rsidP="00EA3734" w:rsidRDefault="00F860FF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E33D2" w:rsidR="00E75A33" w:rsidP="00EA3734" w:rsidRDefault="00E75A33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E33D2" w:rsidR="00DE485D" w:rsidP="000B0B59" w:rsidRDefault="00DE485D">
      <w:pPr>
        <w:pStyle w:val="Bezproreda"/>
        <w:ind w:firstLine="720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Sudac donosi</w:t>
      </w:r>
    </w:p>
    <w:p w:rsidRPr="00CE33D2" w:rsidR="00DE485D" w:rsidP="002B2320" w:rsidRDefault="00DE485D">
      <w:pPr>
        <w:pStyle w:val="Bezproreda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r j e š e n j e</w:t>
      </w:r>
    </w:p>
    <w:p w:rsidRPr="00CE33D2" w:rsidR="00DE485D" w:rsidP="002B2320" w:rsidRDefault="00DE485D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7119B3" w:rsidP="00CE33D2" w:rsidRDefault="00DE485D">
      <w:pPr>
        <w:pStyle w:val="Bezproreda"/>
        <w:ind w:firstLine="720"/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I.</w:t>
      </w:r>
      <w:r w:rsidRPr="00CE33D2">
        <w:rPr>
          <w:rFonts w:cs="Arial"/>
          <w:b w:val="false"/>
        </w:rPr>
        <w:tab/>
      </w:r>
      <w:r w:rsidR="009271F7">
        <w:rPr>
          <w:rFonts w:cs="Arial"/>
          <w:b w:val="false"/>
        </w:rPr>
        <w:t xml:space="preserve">Nalaže se </w:t>
      </w:r>
      <w:r w:rsidR="007119B3">
        <w:rPr>
          <w:rFonts w:cs="Arial"/>
          <w:b w:val="false"/>
        </w:rPr>
        <w:t>privremenom stečajnom upravitelju u roku osam dana sačiniti dopunu izvješća na način da utvrdi postoji li kod dužnika drugim zakonom propisani stečajni razlog prezaduženost.</w:t>
      </w:r>
    </w:p>
    <w:p w:rsidRPr="00CE33D2" w:rsidR="00CE33D2" w:rsidP="007119B3" w:rsidRDefault="00CE33D2">
      <w:pPr>
        <w:rPr>
          <w:rFonts w:cs="Arial"/>
          <w:b w:val="false"/>
        </w:rPr>
      </w:pPr>
    </w:p>
    <w:p w:rsidRPr="00CE33D2" w:rsidR="00CE33D2" w:rsidP="00CE33D2" w:rsidRDefault="007119B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</w:t>
      </w:r>
      <w:r w:rsidR="00004B9C">
        <w:rPr>
          <w:rFonts w:cs="Arial"/>
          <w:b w:val="false"/>
        </w:rPr>
        <w:t>I</w:t>
      </w:r>
      <w:r w:rsidRPr="00CE33D2" w:rsidR="00CE33D2">
        <w:rPr>
          <w:rFonts w:cs="Arial"/>
          <w:b w:val="false"/>
        </w:rPr>
        <w:t>.</w:t>
      </w:r>
      <w:r w:rsidRPr="00CE33D2" w:rsidR="00CE33D2">
        <w:rPr>
          <w:rFonts w:cs="Arial"/>
          <w:b w:val="false"/>
        </w:rPr>
        <w:tab/>
        <w:t xml:space="preserve">Slijedom navedenog današnje ročište odgađa, a slijedeće zakazuje za dan </w:t>
      </w:r>
    </w:p>
    <w:p w:rsidRPr="00CE33D2" w:rsidR="00CE33D2" w:rsidP="001807C7" w:rsidRDefault="00CE33D2">
      <w:pPr>
        <w:ind w:firstLine="708"/>
        <w:rPr>
          <w:rFonts w:cs="Arial"/>
          <w:b w:val="false"/>
        </w:rPr>
      </w:pPr>
    </w:p>
    <w:p w:rsidRPr="00CE33D2" w:rsidR="00CE33D2" w:rsidP="00004B9C" w:rsidRDefault="00004B9C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</w:t>
      </w:r>
      <w:r w:rsidR="00113997">
        <w:rPr>
          <w:rFonts w:cs="Arial"/>
          <w:b w:val="false"/>
        </w:rPr>
        <w:t xml:space="preserve">21. listopada </w:t>
      </w:r>
      <w:r w:rsidR="00CE33D2">
        <w:rPr>
          <w:rFonts w:cs="Arial"/>
          <w:b w:val="false"/>
        </w:rPr>
        <w:t>2025</w:t>
      </w:r>
      <w:r w:rsidRPr="00CE33D2" w:rsidR="00CE33D2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</w:t>
      </w:r>
      <w:r w:rsidR="00113997">
        <w:rPr>
          <w:rFonts w:cs="Arial"/>
          <w:b w:val="false"/>
        </w:rPr>
        <w:t>15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  kod Trgovačkog suda u Rijeci 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Zadarska ulica 1 i 3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I. kat, sudnica broj 2</w:t>
      </w:r>
    </w:p>
    <w:p w:rsidRPr="00CE33D2" w:rsidR="00CE33D2" w:rsidP="001807C7" w:rsidRDefault="00CE33D2">
      <w:pPr>
        <w:rPr>
          <w:rFonts w:cs="Arial"/>
          <w:b w:val="false"/>
        </w:rPr>
      </w:pPr>
    </w:p>
    <w:p w:rsidRPr="00CE33D2" w:rsidR="009271F7" w:rsidP="009271F7" w:rsidRDefault="00CE33D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</w:t>
      </w:r>
      <w:r w:rsidRPr="00CE33D2">
        <w:rPr>
          <w:rFonts w:cs="Arial"/>
          <w:b w:val="false"/>
        </w:rPr>
        <w:t xml:space="preserve">objavom ovog poziva na mrežnoj stranici e-Oglasne ploče suda </w:t>
      </w:r>
      <w:r w:rsidR="009271F7">
        <w:rPr>
          <w:rFonts w:cs="Arial"/>
          <w:b w:val="false"/>
        </w:rPr>
        <w:t xml:space="preserve">pozivaju predlagatelj, privremeni stečajni upravitelj i </w:t>
      </w:r>
      <w:r w:rsidR="00E75A33">
        <w:rPr>
          <w:rFonts w:cs="Arial"/>
          <w:b w:val="false"/>
        </w:rPr>
        <w:t>Financijska agencija</w:t>
      </w:r>
      <w:r w:rsidR="009271F7">
        <w:rPr>
          <w:rFonts w:cs="Arial"/>
          <w:b w:val="false"/>
        </w:rPr>
        <w:t>.</w:t>
      </w:r>
    </w:p>
    <w:p w:rsidRPr="00CE33D2" w:rsidR="00F860FF" w:rsidP="003E0234" w:rsidRDefault="00F860FF">
      <w:pPr>
        <w:jc w:val="both"/>
        <w:rPr>
          <w:rFonts w:cs="Arial"/>
          <w:b w:val="false"/>
        </w:rPr>
      </w:pPr>
    </w:p>
    <w:p w:rsidRPr="00CE33D2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Dovršeno u</w:t>
      </w:r>
      <w:r w:rsidRPr="00CE33D2" w:rsidR="00102AD3">
        <w:rPr>
          <w:rFonts w:cs="Arial"/>
          <w:b w:val="false"/>
          <w:bCs/>
        </w:rPr>
        <w:t xml:space="preserve"> </w:t>
      </w:r>
      <w:r w:rsidRPr="00CE33D2" w:rsidR="00F860FF">
        <w:rPr>
          <w:rFonts w:cs="Arial"/>
          <w:b w:val="false"/>
          <w:bCs/>
        </w:rPr>
        <w:t>09</w:t>
      </w:r>
      <w:r w:rsidRPr="00CE33D2" w:rsidR="00EF78E3">
        <w:rPr>
          <w:rFonts w:cs="Arial"/>
          <w:b w:val="false"/>
          <w:bCs/>
        </w:rPr>
        <w:t>:</w:t>
      </w:r>
      <w:r w:rsidR="005B68AA">
        <w:rPr>
          <w:rFonts w:cs="Arial"/>
          <w:b w:val="false"/>
          <w:bCs/>
        </w:rPr>
        <w:t>25</w:t>
      </w:r>
      <w:r w:rsidRPr="00CE33D2" w:rsidR="00EC3C6A">
        <w:rPr>
          <w:rFonts w:cs="Arial"/>
          <w:b w:val="false"/>
          <w:bCs/>
        </w:rPr>
        <w:t xml:space="preserve"> </w:t>
      </w:r>
    </w:p>
    <w:p w:rsidRPr="00CE33D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CE33D2" w:rsidR="00E8442A" w:rsidP="005B7AC9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</w:t>
      </w:r>
      <w:r w:rsidRPr="00CE33D2">
        <w:rPr>
          <w:rFonts w:cs="Arial"/>
          <w:b w:val="false"/>
        </w:rPr>
        <w:tab/>
      </w:r>
      <w:r w:rsidRPr="00CE33D2" w:rsidR="00D95C4F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ab/>
        <w:t xml:space="preserve">      </w:t>
      </w:r>
      <w:r w:rsidRPr="00CE33D2" w:rsidR="00FC145F">
        <w:rPr>
          <w:rFonts w:cs="Arial"/>
          <w:b w:val="false"/>
        </w:rPr>
        <w:t xml:space="preserve">                     </w:t>
      </w:r>
      <w:r w:rsidRPr="00CE33D2">
        <w:rPr>
          <w:rFonts w:cs="Arial"/>
          <w:b w:val="false"/>
        </w:rPr>
        <w:t xml:space="preserve"> </w:t>
      </w:r>
      <w:r w:rsidRPr="00CE33D2" w:rsidR="001471E3">
        <w:rPr>
          <w:rFonts w:cs="Arial"/>
          <w:b w:val="false"/>
        </w:rPr>
        <w:t xml:space="preserve">        </w:t>
      </w:r>
      <w:r w:rsidRPr="00CE33D2" w:rsidR="00D7080F">
        <w:rPr>
          <w:rFonts w:cs="Arial"/>
          <w:b w:val="false"/>
        </w:rPr>
        <w:t>Sutkinja</w:t>
      </w:r>
      <w:r w:rsidRPr="00CE33D2" w:rsidR="005B7AC9">
        <w:rPr>
          <w:rFonts w:cs="Arial"/>
          <w:b w:val="false"/>
        </w:rPr>
        <w:t xml:space="preserve">           </w:t>
      </w:r>
      <w:r w:rsidRPr="00CE33D2" w:rsidR="00643DC3">
        <w:rPr>
          <w:rFonts w:cs="Arial"/>
          <w:b w:val="false"/>
        </w:rPr>
        <w:t xml:space="preserve"> </w:t>
      </w:r>
      <w:r w:rsidRPr="00CE33D2" w:rsidR="007B32C7">
        <w:rPr>
          <w:rFonts w:cs="Arial"/>
          <w:b w:val="false"/>
        </w:rPr>
        <w:t xml:space="preserve"> </w:t>
      </w:r>
      <w:r w:rsidRPr="00CE33D2" w:rsidR="002D5A1F">
        <w:rPr>
          <w:rFonts w:cs="Arial"/>
          <w:b w:val="false"/>
        </w:rPr>
        <w:tab/>
      </w:r>
      <w:r w:rsidRPr="00CE33D2" w:rsidR="007B32C7">
        <w:rPr>
          <w:rFonts w:cs="Arial"/>
          <w:b w:val="false"/>
        </w:rPr>
        <w:t xml:space="preserve"> </w:t>
      </w:r>
      <w:r w:rsidRPr="00CE33D2" w:rsidR="00CA5F98">
        <w:rPr>
          <w:rFonts w:cs="Arial"/>
          <w:b w:val="false"/>
        </w:rPr>
        <w:t xml:space="preserve"> </w:t>
      </w:r>
      <w:r w:rsidR="00E75A33">
        <w:rPr>
          <w:rFonts w:cs="Arial"/>
          <w:b w:val="false"/>
        </w:rPr>
        <w:t>Privremeni stečajni upravitelj</w:t>
      </w:r>
    </w:p>
    <w:p w:rsidRPr="00CE33D2" w:rsidR="003D28E1" w:rsidP="005B7AC9" w:rsidRDefault="003D28E1">
      <w:pPr>
        <w:jc w:val="both"/>
        <w:rPr>
          <w:rFonts w:cs="Arial"/>
          <w:b w:val="false"/>
        </w:rPr>
      </w:pPr>
    </w:p>
    <w:p w:rsidRPr="00CE33D2" w:rsidR="00975CA0" w:rsidP="005B7AC9" w:rsidRDefault="00975CA0">
      <w:pPr>
        <w:jc w:val="both"/>
        <w:rPr>
          <w:rFonts w:cs="Arial"/>
          <w:b w:val="false"/>
        </w:rPr>
      </w:pPr>
    </w:p>
    <w:p w:rsidR="00222484" w:rsidP="005B7AC9" w:rsidRDefault="00222484">
      <w:pPr>
        <w:jc w:val="both"/>
        <w:rPr>
          <w:rFonts w:cs="Arial"/>
          <w:b w:val="false"/>
        </w:rPr>
      </w:pPr>
    </w:p>
    <w:p w:rsidRPr="00CE33D2" w:rsidR="00E75A33" w:rsidP="005B7AC9" w:rsidRDefault="00E75A33">
      <w:pPr>
        <w:jc w:val="both"/>
        <w:rPr>
          <w:rFonts w:cs="Arial"/>
          <w:b w:val="false"/>
        </w:rPr>
      </w:pPr>
    </w:p>
    <w:p w:rsidRPr="00CE33D2" w:rsidR="008073FB" w:rsidP="008073FB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  <w:t xml:space="preserve">            </w:t>
      </w:r>
      <w:r w:rsidRPr="00CE33D2" w:rsidR="001471E3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 xml:space="preserve">Zapisničar </w:t>
      </w:r>
      <w:r w:rsidRPr="00CE33D2">
        <w:rPr>
          <w:rFonts w:cs="Arial"/>
          <w:b w:val="false"/>
        </w:rPr>
        <w:tab/>
        <w:t xml:space="preserve">         </w:t>
      </w:r>
      <w:r w:rsidRPr="00CE33D2" w:rsidR="00CA5F98">
        <w:rPr>
          <w:rFonts w:cs="Arial"/>
          <w:b w:val="false"/>
        </w:rPr>
        <w:t xml:space="preserve"> </w:t>
      </w:r>
      <w:r w:rsidRPr="00CE33D2" w:rsidR="00004795">
        <w:rPr>
          <w:rFonts w:cs="Arial"/>
          <w:b w:val="false"/>
        </w:rPr>
        <w:tab/>
        <w:t xml:space="preserve">   </w:t>
      </w:r>
    </w:p>
    <w:p w:rsidRPr="00CE33D2" w:rsidR="00A90CC7" w:rsidP="008A7C6B" w:rsidRDefault="00A90CC7">
      <w:pPr>
        <w:jc w:val="both"/>
        <w:rPr>
          <w:rFonts w:cs="Arial"/>
          <w:b w:val="false"/>
        </w:rPr>
      </w:pPr>
    </w:p>
    <w:sectPr w:rsidRPr="00CE33D2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宋体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477BB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7014AC">
      <w:rPr>
        <w:rFonts w:cs="Arial"/>
        <w:b w:val="false"/>
      </w:rPr>
      <w:t>249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D67AF0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3301863"/>
    <w:multiLevelType w:val="hybridMultilevel"/>
    <w:tmpl w:val="0730A4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B0C83C4"/>
    <w:multiLevelType w:val="hybridMultilevel"/>
    <w:tmpl w:val="14220B4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A6F8014"/>
    <w:multiLevelType w:val="hybridMultilevel"/>
    <w:tmpl w:val="F68462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5CBB78C1"/>
    <w:multiLevelType w:val="hybridMultilevel"/>
    <w:tmpl w:val="2DEA569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41E7D9C"/>
    <w:multiLevelType w:val="hybridMultilevel"/>
    <w:tmpl w:val="0CFC950E"/>
    <w:lvl w:ilvl="0" w:tplc="549C5930">
      <w:numFmt w:val="bullet"/>
      <w:lvlText w:val="-"/>
      <w:lvlJc w:val="left"/>
      <w:pPr>
        <w:ind w:left="720" w:hanging="360"/>
      </w:pPr>
      <w:rPr>
        <w:rFonts w:hint="default" w:ascii="Arial" w:hAnsi="Arial" w:eastAsia="SimSun, 宋体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1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71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4B9C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1DE3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082E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D8E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997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D5E"/>
    <w:rsid w:val="001471E3"/>
    <w:rsid w:val="00150876"/>
    <w:rsid w:val="00150A31"/>
    <w:rsid w:val="00152A9F"/>
    <w:rsid w:val="00155303"/>
    <w:rsid w:val="001559E3"/>
    <w:rsid w:val="00155AAE"/>
    <w:rsid w:val="00161583"/>
    <w:rsid w:val="00161D9A"/>
    <w:rsid w:val="001633DA"/>
    <w:rsid w:val="00165566"/>
    <w:rsid w:val="001703E8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5510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C4F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564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48E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2EA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3E70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BE7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3C25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5174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03F5"/>
    <w:rsid w:val="005425DE"/>
    <w:rsid w:val="005437D3"/>
    <w:rsid w:val="00543F76"/>
    <w:rsid w:val="00544865"/>
    <w:rsid w:val="00545819"/>
    <w:rsid w:val="00545835"/>
    <w:rsid w:val="005477BB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0D6C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BEA"/>
    <w:rsid w:val="005A6F49"/>
    <w:rsid w:val="005A7AE1"/>
    <w:rsid w:val="005B143A"/>
    <w:rsid w:val="005B4621"/>
    <w:rsid w:val="005B4D89"/>
    <w:rsid w:val="005B52ED"/>
    <w:rsid w:val="005B68AA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2D21"/>
    <w:rsid w:val="0067353F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14AC"/>
    <w:rsid w:val="0070247F"/>
    <w:rsid w:val="00705DC7"/>
    <w:rsid w:val="007102B6"/>
    <w:rsid w:val="007103E3"/>
    <w:rsid w:val="0071047A"/>
    <w:rsid w:val="00710952"/>
    <w:rsid w:val="007118A2"/>
    <w:rsid w:val="007119B3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0A6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6614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D7A45"/>
    <w:rsid w:val="007E07A2"/>
    <w:rsid w:val="007E1A2B"/>
    <w:rsid w:val="007E4088"/>
    <w:rsid w:val="007F1706"/>
    <w:rsid w:val="007F18F8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0A11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3B9A"/>
    <w:rsid w:val="00874A31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271F7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5F75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3421"/>
    <w:rsid w:val="00AA4910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174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5159"/>
    <w:rsid w:val="00B7731F"/>
    <w:rsid w:val="00B77907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A8C"/>
    <w:rsid w:val="00BB4C3F"/>
    <w:rsid w:val="00BB54D5"/>
    <w:rsid w:val="00BB5F3B"/>
    <w:rsid w:val="00BB74AA"/>
    <w:rsid w:val="00BB78C5"/>
    <w:rsid w:val="00BC00E9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D75F8"/>
    <w:rsid w:val="00BE0AB7"/>
    <w:rsid w:val="00BE10BA"/>
    <w:rsid w:val="00BE21CC"/>
    <w:rsid w:val="00BE23A1"/>
    <w:rsid w:val="00BE28C3"/>
    <w:rsid w:val="00BE3077"/>
    <w:rsid w:val="00BE38A8"/>
    <w:rsid w:val="00BE5D41"/>
    <w:rsid w:val="00BE637D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602D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E33D2"/>
    <w:rsid w:val="00CF16F2"/>
    <w:rsid w:val="00CF290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47FBF"/>
    <w:rsid w:val="00D501C7"/>
    <w:rsid w:val="00D50B46"/>
    <w:rsid w:val="00D52A0E"/>
    <w:rsid w:val="00D52F39"/>
    <w:rsid w:val="00D64703"/>
    <w:rsid w:val="00D65022"/>
    <w:rsid w:val="00D65339"/>
    <w:rsid w:val="00D65BB7"/>
    <w:rsid w:val="00D66D73"/>
    <w:rsid w:val="00D66F58"/>
    <w:rsid w:val="00D67AF0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0A8"/>
    <w:rsid w:val="00D856E7"/>
    <w:rsid w:val="00D85FBA"/>
    <w:rsid w:val="00D92A4E"/>
    <w:rsid w:val="00D92EDA"/>
    <w:rsid w:val="00D94020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D75EF"/>
    <w:rsid w:val="00DE02A0"/>
    <w:rsid w:val="00DE1769"/>
    <w:rsid w:val="00DE2CF9"/>
    <w:rsid w:val="00DE400E"/>
    <w:rsid w:val="00DE485D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55DD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5A33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3734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53C7"/>
    <w:rsid w:val="00F860FF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30B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1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Standarduseruser" w:customStyle="true">
    <w:name w:val="Standard (user) (user)"/>
    <w:rsid w:val="00EA3734"/>
    <w:pPr>
      <w:widowControl w:val="false"/>
      <w:suppressAutoHyphens/>
      <w:autoSpaceDN w:val="false"/>
      <w:textAlignment w:val="baseline"/>
    </w:pPr>
    <w:rPr>
      <w:rFonts w:eastAsia="SimSun, 宋体"/>
      <w:kern w:val="3"/>
      <w:sz w:val="24"/>
      <w:szCs w:val="24"/>
      <w:lang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Standarduseruser" w:type="paragraph">
    <w:name w:val="Standard (user) (user)"/>
    <w:rsid w:val="00EA3734"/>
    <w:pPr>
      <w:widowControl w:val="0"/>
      <w:suppressAutoHyphens/>
      <w:autoSpaceDN w:val="0"/>
      <w:textAlignment w:val="baseline"/>
    </w:pPr>
    <w:rPr>
      <w:rFonts w:eastAsia="SimSun, 宋体"/>
      <w:kern w:val="3"/>
      <w:sz w:val="24"/>
      <w:szCs w:val="24"/>
      <w:lang w:bidi="hi-IN" w:eastAsia="zh-CN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rujna 2025.</izvorni_sadrzaj>
    <derivirana_varijabla naziv="DomainObject.PlaniraniZavrsetakDatum_1">10. rujna 2025.</derivirana_varijabla>
  </DomainObject.PlaniraniZavrsetakDatum>
  <DomainObject.PlaniraniPocetakDatum>
    <izvorni_sadrzaj>10. rujna 2025.</izvorni_sadrzaj>
    <derivirana_varijabla naziv="DomainObject.PlaniraniPocetakDatum_1">10. rujna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rujna 2025.</izvorni_sadrzaj>
    <derivirana_varijabla naziv="DomainObject.Zapisnik.DatumKreiranja_1">10.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St-249/2025-9</izvorni_sadrzaj>
    <derivirana_varijabla naziv="DomainObject.Zapisnik.Oznaka_1">St-249/2025-9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2025.</izvorni_sadrzaj>
    <derivirana_varijabla naziv="DomainObject.Predmet.DatumOsnivanja_1">13.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St-249/2025</izvorni_sadrzaj>
    <derivirana_varijabla naziv="DomainObject.Predmet.OznakaBroj_1">St-249/2025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G. D. d.o.o.  Rijeka</izvorni_sadrzaj>
    <derivirana_varijabla naziv="DomainObject.Predmet.ProtustrankaFormated_1">  N. G. D. d.o.o.  Rijeka</derivirana_varijabla>
  </DomainObject.Predmet.ProtustrankaFormated>
  <DomainObject.Predmet.ProtustrankaFormatedOIB>
    <izvorni_sadrzaj>  N. G. D. d.o.o.  Rijeka, OIB 76308116879</izvorni_sadrzaj>
    <derivirana_varijabla naziv="DomainObject.Predmet.ProtustrankaFormatedOIB_1">  N. G. D. d.o.o.  Rijeka, OIB 76308116879</derivirana_varijabla>
  </DomainObject.Predmet.ProtustrankaFormatedOIB>
  <DomainObject.Predmet.ProtustrankaFormatedWithAdress>
    <izvorni_sadrzaj> N. G. D. d.o.o.  Rijeka, Gnambova 2, 51000 Rijeka</izvorni_sadrzaj>
    <derivirana_varijabla naziv="DomainObject.Predmet.ProtustrankaFormatedWithAdress_1"> N. G. D. d.o.o.  Rijeka, Gnambova 2, 51000 Rijeka</derivirana_varijabla>
  </DomainObject.Predmet.ProtustrankaFormatedWithAdress>
  <DomainObject.Predmet.ProtustrankaFormatedWithAdressOIB>
    <izvorni_sadrzaj> N. G. D. d.o.o.  Rijeka, OIB 76308116879, Gnambova 2, 51000 Rijeka</izvorni_sadrzaj>
    <derivirana_varijabla naziv="DomainObject.Predmet.ProtustrankaFormatedWithAdressOIB_1"> N. G. D. d.o.o.  Rijeka, OIB 76308116879, Gnambova 2, 51000 Rijeka</derivirana_varijabla>
  </DomainObject.Predmet.ProtustrankaFormatedWithAdressOIB>
  <DomainObject.Predmet.ProtustrankaWithAdress>
    <izvorni_sadrzaj>N. G. D. d.o.o.  Rijeka Gnambova 2, 51000 Rijeka</izvorni_sadrzaj>
    <derivirana_varijabla naziv="DomainObject.Predmet.ProtustrankaWithAdress_1">N. G. D. d.o.o.  Rijeka Gnambova 2, 51000 Rijeka</derivirana_varijabla>
  </DomainObject.Predmet.ProtustrankaWithAdress>
  <DomainObject.Predmet.ProtustrankaWithAdressOIB>
    <izvorni_sadrzaj>N. G. D. d.o.o.  Rijeka, OIB 76308116879, Gnambova 2, 51000 Rijeka</izvorni_sadrzaj>
    <derivirana_varijabla naziv="DomainObject.Predmet.ProtustrankaWithAdressOIB_1">N. G. D. d.o.o.  Rijeka, OIB 76308116879, Gnambova 2, 51000 Rijeka</derivirana_varijabla>
  </DomainObject.Predmet.ProtustrankaWithAdressOIB>
  <DomainObject.Predmet.ProtustrankaNazivFormated>
    <izvorni_sadrzaj>N. G. D. d.o.o.  Rijeka</izvorni_sadrzaj>
    <derivirana_varijabla naziv="DomainObject.Predmet.ProtustrankaNazivFormated_1">N. G. D. d.o.o.  Rijeka</derivirana_varijabla>
  </DomainObject.Predmet.ProtustrankaNazivFormated>
  <DomainObject.Predmet.ProtustrankaNazivFormatedOIB>
    <izvorni_sadrzaj>N. G. D. d.o.o.  Rijeka, OIB 76308116879</izvorni_sadrzaj>
    <derivirana_varijabla naziv="DomainObject.Predmet.ProtustrankaNazivFormatedOIB_1">N. G. D. d.o.o.  Rijeka, OIB 76308116879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ČUPKOVIĆ likvidator</izvorni_sadrzaj>
    <derivirana_varijabla naziv="DomainObject.Predmet.StrankaFormated_1">  ZDRAVKO ČUPKOVIĆ likvidator</derivirana_varijabla>
  </DomainObject.Predmet.StrankaFormated>
  <DomainObject.Predmet.StrankaFormatedOIB>
    <izvorni_sadrzaj>  ZDRAVKO ČUPKOVIĆ likvidator, OIB 74095088079</izvorni_sadrzaj>
    <derivirana_varijabla naziv="DomainObject.Predmet.StrankaFormatedOIB_1">  ZDRAVKO ČUPKOVIĆ likvidator, OIB 74095088079</derivirana_varijabla>
  </DomainObject.Predmet.StrankaFormatedOIB>
  <DomainObject.Predmet.StrankaFormatedWithAdress>
    <izvorni_sadrzaj> ZDRAVKO ČUPKOVIĆ likvidator, Doričići 30, 51000 Kostrena</izvorni_sadrzaj>
    <derivirana_varijabla naziv="DomainObject.Predmet.StrankaFormatedWithAdress_1"> ZDRAVKO ČUPKOVIĆ likvidator, Doričići 30, 51000 Kostrena</derivirana_varijabla>
  </DomainObject.Predmet.StrankaFormatedWithAdress>
  <DomainObject.Predmet.StrankaFormatedWithAdressOIB>
    <izvorni_sadrzaj> ZDRAVKO ČUPKOVIĆ likvidator, OIB 74095088079, Doričići 30, 51000 Kostrena</izvorni_sadrzaj>
    <derivirana_varijabla naziv="DomainObject.Predmet.StrankaFormatedWithAdressOIB_1"> ZDRAVKO ČUPKOVIĆ likvidator, OIB 74095088079, Doričići 30, 51000 Kostrena</derivirana_varijabla>
  </DomainObject.Predmet.StrankaFormatedWithAdressOIB>
  <DomainObject.Predmet.StrankaWithAdress>
    <izvorni_sadrzaj>ZDRAVKO ČUPKOVIĆ likvidator Doričići 30,51000 Kostrena</izvorni_sadrzaj>
    <derivirana_varijabla naziv="DomainObject.Predmet.StrankaWithAdress_1">ZDRAVKO ČUPKOVIĆ likvidator Doričići 30,51000 Kostrena</derivirana_varijabla>
  </DomainObject.Predmet.StrankaWithAdress>
  <DomainObject.Predmet.StrankaWithAdressOIB>
    <izvorni_sadrzaj>ZDRAVKO ČUPKOVIĆ likvidator, OIB 74095088079, Doričići 30,51000 Kostrena</izvorni_sadrzaj>
    <derivirana_varijabla naziv="DomainObject.Predmet.StrankaWithAdressOIB_1">ZDRAVKO ČUPKOVIĆ likvidator, OIB 74095088079, Doričići 30,51000 Kostrena</derivirana_varijabla>
  </DomainObject.Predmet.StrankaWithAdressOIB>
  <DomainObject.Predmet.StrankaNazivFormated>
    <izvorni_sadrzaj>ZDRAVKO ČUPKOVIĆ likvidator</izvorni_sadrzaj>
    <derivirana_varijabla naziv="DomainObject.Predmet.StrankaNazivFormated_1">ZDRAVKO ČUPKOVIĆ likvidator</derivirana_varijabla>
  </DomainObject.Predmet.StrankaNazivFormated>
  <DomainObject.Predmet.StrankaNazivFormatedOIB>
    <izvorni_sadrzaj>ZDRAVKO ČUPKOVIĆ likvidator, OIB 74095088079</izvorni_sadrzaj>
    <derivirana_varijabla naziv="DomainObject.Predmet.StrankaNazivFormatedOIB_1">ZDRAVKO ČUPKOVIĆ likvidator, OIB 74095088079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ZDRAVKO ČUPKOVIĆ likvidator</item>
    </izvorni_sadrzaj>
    <derivirana_varijabla naziv="DomainObject.Predmet.StrankaListFormated_1">
      <item>ZDRAVKO ČUPKOVIĆ likvidator</item>
    </derivirana_varijabla>
  </DomainObject.Predmet.StrankaListFormated>
  <DomainObject.Predmet.StrankaListFormatedOIB>
    <izvorni_sadrzaj>
      <item>ZDRAVKO ČUPKOVIĆ likvidator, OIB 74095088079</item>
    </izvorni_sadrzaj>
    <derivirana_varijabla naziv="DomainObject.Predmet.StrankaListFormatedOIB_1">
      <item>ZDRAVKO ČUPKOVIĆ likvidator, OIB 74095088079</item>
    </derivirana_varijabla>
  </DomainObject.Predmet.StrankaListFormatedOIB>
  <DomainObject.Predmet.StrankaListFormatedWithAdress>
    <izvorni_sadrzaj>
      <item>ZDRAVKO ČUPKOVIĆ likvidator, Doričići 30, 51000 Kostrena</item>
    </izvorni_sadrzaj>
    <derivirana_varijabla naziv="DomainObject.Predmet.StrankaListFormatedWithAdress_1">
      <item>ZDRAVKO ČUPKOVIĆ likvidator, Doričići 30, 51000 Kostrena</item>
    </derivirana_varijabla>
  </DomainObject.Predmet.StrankaListFormatedWithAdress>
  <DomainObject.Predmet.StrankaListFormatedWithAdressOIB>
    <izvorni_sadrzaj>
      <item>ZDRAVKO ČUPKOVIĆ likvidator, OIB 74095088079, Doričići 30, 51000 Kostrena</item>
    </izvorni_sadrzaj>
    <derivirana_varijabla naziv="DomainObject.Predmet.StrankaListFormatedWithAdressOIB_1">
      <item>ZDRAVKO ČUPKOVIĆ likvidator, OIB 74095088079, Doričići 30, 51000 Kostrena</item>
    </derivirana_varijabla>
  </DomainObject.Predmet.StrankaListFormatedWithAdressOIB>
  <DomainObject.Predmet.StrankaListNazivFormated>
    <izvorni_sadrzaj>
      <item>ZDRAVKO ČUPKOVIĆ likvidator</item>
    </izvorni_sadrzaj>
    <derivirana_varijabla naziv="DomainObject.Predmet.StrankaListNazivFormated_1">
      <item>ZDRAVKO ČUPKOVIĆ likvidator</item>
    </derivirana_varijabla>
  </DomainObject.Predmet.StrankaListNazivFormated>
  <DomainObject.Predmet.StrankaListNazivFormatedOIB>
    <izvorni_sadrzaj>
      <item>ZDRAVKO ČUPKOVIĆ likvidator, OIB 74095088079</item>
    </izvorni_sadrzaj>
    <derivirana_varijabla naziv="DomainObject.Predmet.StrankaListNazivFormatedOIB_1">
      <item>ZDRAVKO ČUPKOVIĆ likvidator, OIB 74095088079</item>
    </derivirana_varijabla>
  </DomainObject.Predmet.StrankaListNazivFormatedOIB>
  <DomainObject.Predmet.ProtuStrankaListFormated>
    <izvorni_sadrzaj>
      <item>N. G. D. d.o.o.  Rijeka</item>
    </izvorni_sadrzaj>
    <derivirana_varijabla naziv="DomainObject.Predmet.ProtuStrankaListFormated_1">
      <item>N. G. D. d.o.o.  Rijeka</item>
    </derivirana_varijabla>
  </DomainObject.Predmet.ProtuStrankaListFormated>
  <DomainObject.Predmet.ProtuStrankaListFormatedOIB>
    <izvorni_sadrzaj>
      <item>N. G. D. d.o.o.  Rijeka, OIB 76308116879</item>
    </izvorni_sadrzaj>
    <derivirana_varijabla naziv="DomainObject.Predmet.ProtuStrankaListFormatedOIB_1">
      <item>N. G. D. d.o.o.  Rijeka, OIB 76308116879</item>
    </derivirana_varijabla>
  </DomainObject.Predmet.ProtuStrankaListFormatedOIB>
  <DomainObject.Predmet.ProtuStrankaListFormatedWithAdress>
    <izvorni_sadrzaj>
      <item>N. G. D. d.o.o.  Rijeka, Gnambova 2, 51000 Rijeka</item>
    </izvorni_sadrzaj>
    <derivirana_varijabla naziv="DomainObject.Predmet.ProtuStrankaListFormatedWithAdress_1">
      <item>N. G. D. d.o.o.  Rijeka, Gnambova 2, 51000 Rijeka</item>
    </derivirana_varijabla>
  </DomainObject.Predmet.ProtuStrankaListFormatedWithAdress>
  <DomainObject.Predmet.ProtuStrankaListFormatedWithAdressOIB>
    <izvorni_sadrzaj>
      <item>N. G. D. d.o.o.  Rijeka, OIB 76308116879, Gnambova 2, 51000 Rijeka</item>
    </izvorni_sadrzaj>
    <derivirana_varijabla naziv="DomainObject.Predmet.ProtuStrankaListFormatedWithAdressOIB_1">
      <item>N. G. D. d.o.o.  Rijeka, OIB 76308116879, Gnambova 2, 51000 Rijeka</item>
    </derivirana_varijabla>
  </DomainObject.Predmet.ProtuStrankaListFormatedWithAdressOIB>
  <DomainObject.Predmet.ProtuStrankaListNazivFormated>
    <izvorni_sadrzaj>
      <item>N. G. D. d.o.o.  Rijeka</item>
    </izvorni_sadrzaj>
    <derivirana_varijabla naziv="DomainObject.Predmet.ProtuStrankaListNazivFormated_1">
      <item>N. G. D. d.o.o.  Rijeka</item>
    </derivirana_varijabla>
  </DomainObject.Predmet.ProtuStrankaListNazivFormated>
  <DomainObject.Predmet.ProtuStrankaListNazivFormatedOIB>
    <izvorni_sadrzaj>
      <item>N. G. D. d.o.o.  Rijeka, OIB 76308116879</item>
    </izvorni_sadrzaj>
    <derivirana_varijabla naziv="DomainObject.Predmet.ProtuStrankaListNazivFormatedOIB_1">
      <item>N. G. D. d.o.o.  Rijeka, OIB 76308116879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2025.</izvorni_sadrzaj>
    <derivirana_varijabla naziv="DomainObject.Datum_1">10. rujna 2025.</derivirana_varijabla>
  </DomainObject.Datum>
  <DomainObject.PoslovniBrojDokumenta>
    <izvorni_sadrzaj>St-249/2025-9</izvorni_sadrzaj>
    <derivirana_varijabla naziv="DomainObject.PoslovniBrojDokumenta_1">St-249/2025-9</derivirana_varijabla>
  </DomainObject.PoslovniBrojDokumenta>
  <DomainObject.Predmet.StrankaIDrugi>
    <izvorni_sadrzaj>ZDRAVKO ČUPKOVIĆ likvidator</izvorni_sadrzaj>
    <derivirana_varijabla naziv="DomainObject.Predmet.StrankaIDrugi_1">ZDRAVKO ČUPKOVIĆ likvidator</derivirana_varijabla>
  </DomainObject.Predmet.StrankaIDrugi>
  <DomainObject.Predmet.ProtustrankaIDrugi>
    <izvorni_sadrzaj>N. G. D. d.o.o.  Rijeka</izvorni_sadrzaj>
    <derivirana_varijabla naziv="DomainObject.Predmet.ProtustrankaIDrugi_1">N. G. D. d.o.o.  Rijeka</derivirana_varijabla>
  </DomainObject.Predmet.ProtustrankaIDrugi>
  <DomainObject.Predmet.StrankaIDrugiAdressOIB>
    <izvorni_sadrzaj>ZDRAVKO ČUPKOVIĆ likvidator, OIB 74095088079, Doričići 30, 51000 Kostrena</izvorni_sadrzaj>
    <derivirana_varijabla naziv="DomainObject.Predmet.StrankaIDrugiAdressOIB_1">ZDRAVKO ČUPKOVIĆ likvidator, OIB 74095088079, Doričići 30, 51000 Kostrena</derivirana_varijabla>
  </DomainObject.Predmet.StrankaIDrugiAdressOIB>
  <DomainObject.Predmet.ProtustrankaIDrugiAdressOIB>
    <izvorni_sadrzaj>N. G. D. d.o.o.  Rijeka, OIB 76308116879, Gnambova 2, 51000 Rijeka</izvorni_sadrzaj>
    <derivirana_varijabla naziv="DomainObject.Predmet.ProtustrankaIDrugiAdressOIB_1">N. G. D. d.o.o.  Rijeka, OIB 76308116879,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ČUPKOVIĆ likvidator</item>
      <item>N. G. D. d.o.o.  Rijeka</item>
    </izvorni_sadrzaj>
    <derivirana_varijabla naziv="DomainObject.Predmet.SudioniciListNaziv_1">
      <item>ZDRAVKO ČUPKOVIĆ likvidator</item>
      <item>N. G. D. d.o.o.  Rijeka</item>
    </derivirana_varijabla>
  </DomainObject.Predmet.SudioniciListNaziv>
  <DomainObject.Predmet.SudioniciListAdressOIB>
    <izvorni_sadrzaj>
      <item>ZDRAVKO ČUPKOVIĆ likvidator, OIB 74095088079, Doričići 30,51000 Kostrena</item>
      <item>N. G. D. d.o.o.  Rijeka, OIB 76308116879, Gnambova 2,51000 Rijeka</item>
    </izvorni_sadrzaj>
    <derivirana_varijabla naziv="DomainObject.Predmet.SudioniciListAdressOIB_1">
      <item>ZDRAVKO ČUPKOVIĆ likvidator, OIB 74095088079, Doričići 30,51000 Kostrena</item>
      <item>N. G. D. d.o.o.  Rijeka, OIB 76308116879,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74095088079</item>
      <item>, OIB 76308116879</item>
    </izvorni_sadrzaj>
    <derivirana_varijabla naziv="DomainObject.Predmet.SudioniciListNazivOIB_1">
      <item>, OIB 74095088079</item>
      <item>, OIB 76308116879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D43ED-2392-41E5-BAC8-E1372844039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621</properties:Words>
  <properties:Characters>3512</properties:Characters>
  <properties:Lines>104</properties:Lines>
  <properties:Paragraphs>45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2025-09-09T11:52:00Z</dcterms:created>
  <dc:creator>rcerneka</dc:creator>
  <cp:lastModifiedBy>Dajana Jurković</cp:lastModifiedBy>
  <cp:lastPrinted>2025-09-02T08:11:00Z</cp:lastPrinted>
  <dcterms:modified xmlns:xsi="http://www.w3.org/2001/XMLSchema-instance" xsi:type="dcterms:W3CDTF">2025-09-10T07:36:00Z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St-249/2025-9 / Zapisnik - Ročište radi rasprave o uvjetima za otvaranje steč. post. (249,25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